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E0A095" w14:textId="0FF7D5AA" w:rsidR="00310EB0" w:rsidRDefault="00310EB0" w:rsidP="00310EB0">
      <w:pPr>
        <w:pStyle w:val="Title"/>
      </w:pPr>
      <w:r>
        <w:t>Dikt analyse</w:t>
      </w:r>
    </w:p>
    <w:p w14:paraId="31CC8BC3" w14:textId="0F1A89BD" w:rsidR="00310EB0" w:rsidRDefault="00310EB0" w:rsidP="00310EB0"/>
    <w:p w14:paraId="3794C891" w14:textId="3352FDE7" w:rsidR="00310EB0" w:rsidRDefault="00310EB0" w:rsidP="00310EB0">
      <w:pPr>
        <w:spacing w:line="480" w:lineRule="auto"/>
        <w:rPr>
          <w:rFonts w:ascii="Arial" w:hAnsi="Arial" w:cs="Arial"/>
          <w:sz w:val="24"/>
          <w:szCs w:val="24"/>
          <w:lang w:val="nb-NO"/>
        </w:rPr>
      </w:pPr>
      <w:r>
        <w:rPr>
          <w:rFonts w:ascii="Arial" w:hAnsi="Arial" w:cs="Arial"/>
          <w:sz w:val="24"/>
          <w:szCs w:val="24"/>
          <w:lang w:val="nb-NO"/>
        </w:rPr>
        <w:t>«</w:t>
      </w:r>
      <w:r w:rsidRPr="00310EB0">
        <w:rPr>
          <w:rFonts w:ascii="Arial" w:hAnsi="Arial" w:cs="Arial"/>
          <w:sz w:val="24"/>
          <w:szCs w:val="24"/>
          <w:lang w:val="nb-NO"/>
        </w:rPr>
        <w:t xml:space="preserve">En grunn til at jeg </w:t>
      </w:r>
      <w:r>
        <w:rPr>
          <w:rFonts w:ascii="Arial" w:hAnsi="Arial" w:cs="Arial"/>
          <w:sz w:val="24"/>
          <w:szCs w:val="24"/>
          <w:lang w:val="nb-NO"/>
        </w:rPr>
        <w:t xml:space="preserve">fødte broren din» er et dikt skrevet av Ingeborg Arvola. Dette diktet handler om en mor og en sønn hvor moren forteller </w:t>
      </w:r>
      <w:r w:rsidR="004F0F69">
        <w:rPr>
          <w:rFonts w:ascii="Arial" w:hAnsi="Arial" w:cs="Arial"/>
          <w:sz w:val="24"/>
          <w:szCs w:val="24"/>
          <w:lang w:val="nb-NO"/>
        </w:rPr>
        <w:t>barnet</w:t>
      </w:r>
      <w:r>
        <w:rPr>
          <w:rFonts w:ascii="Arial" w:hAnsi="Arial" w:cs="Arial"/>
          <w:sz w:val="24"/>
          <w:szCs w:val="24"/>
          <w:lang w:val="nb-NO"/>
        </w:rPr>
        <w:t xml:space="preserve"> hvorfor hun fødte en bror til </w:t>
      </w:r>
      <w:r w:rsidR="004F0F69">
        <w:rPr>
          <w:rFonts w:ascii="Arial" w:hAnsi="Arial" w:cs="Arial"/>
          <w:sz w:val="24"/>
          <w:szCs w:val="24"/>
          <w:lang w:val="nb-NO"/>
        </w:rPr>
        <w:t>barnet</w:t>
      </w:r>
      <w:r>
        <w:rPr>
          <w:rFonts w:ascii="Arial" w:hAnsi="Arial" w:cs="Arial"/>
          <w:sz w:val="24"/>
          <w:szCs w:val="24"/>
          <w:lang w:val="nb-NO"/>
        </w:rPr>
        <w:t xml:space="preserve">. Hun gir mange forskjellige grunner til det. Hun om tre framtider i diktet, første framtiden så sier hun at hun vil ikke at </w:t>
      </w:r>
      <w:r w:rsidR="004F0F69">
        <w:rPr>
          <w:rFonts w:ascii="Arial" w:hAnsi="Arial" w:cs="Arial"/>
          <w:sz w:val="24"/>
          <w:szCs w:val="24"/>
          <w:lang w:val="nb-NO"/>
        </w:rPr>
        <w:t>barnet</w:t>
      </w:r>
      <w:r>
        <w:rPr>
          <w:rFonts w:ascii="Arial" w:hAnsi="Arial" w:cs="Arial"/>
          <w:sz w:val="24"/>
          <w:szCs w:val="24"/>
          <w:lang w:val="nb-NO"/>
        </w:rPr>
        <w:t xml:space="preserve"> skal være alene når framtiden kommer. Den andre framtiden så sier hun at han må passe seg og passe broren. «Den» framtiden så snakker moren om kniven som ligger i garasjen.</w:t>
      </w:r>
    </w:p>
    <w:p w14:paraId="39F37106" w14:textId="6AF5B938" w:rsidR="00310EB0" w:rsidRDefault="00310EB0" w:rsidP="00310EB0">
      <w:pPr>
        <w:spacing w:line="480" w:lineRule="auto"/>
        <w:rPr>
          <w:rFonts w:ascii="Arial" w:hAnsi="Arial" w:cs="Arial"/>
          <w:sz w:val="24"/>
          <w:szCs w:val="24"/>
          <w:lang w:val="nb-NO"/>
        </w:rPr>
      </w:pPr>
      <w:r>
        <w:rPr>
          <w:rFonts w:ascii="Arial" w:hAnsi="Arial" w:cs="Arial"/>
          <w:sz w:val="24"/>
          <w:szCs w:val="24"/>
          <w:lang w:val="nb-NO"/>
        </w:rPr>
        <w:t xml:space="preserve">Diktet har prosadikt som sjanger i teksten. Det fins ikke noen rytmer mellom setningene i hver av de tre versene i diktet og derfor er det et prosadikt. Diktet er bygd opp i tre verser, og </w:t>
      </w:r>
      <w:r w:rsidR="005C1218">
        <w:rPr>
          <w:rFonts w:ascii="Arial" w:hAnsi="Arial" w:cs="Arial"/>
          <w:sz w:val="24"/>
          <w:szCs w:val="24"/>
          <w:lang w:val="nb-NO"/>
        </w:rPr>
        <w:t>hvert vers</w:t>
      </w:r>
      <w:r>
        <w:rPr>
          <w:rFonts w:ascii="Arial" w:hAnsi="Arial" w:cs="Arial"/>
          <w:sz w:val="24"/>
          <w:szCs w:val="24"/>
          <w:lang w:val="nb-NO"/>
        </w:rPr>
        <w:t xml:space="preserve"> er </w:t>
      </w:r>
      <w:r w:rsidR="005C1218">
        <w:rPr>
          <w:rFonts w:ascii="Arial" w:hAnsi="Arial" w:cs="Arial"/>
          <w:sz w:val="24"/>
          <w:szCs w:val="24"/>
          <w:lang w:val="nb-NO"/>
        </w:rPr>
        <w:t>en framtid</w:t>
      </w:r>
      <w:r>
        <w:rPr>
          <w:rFonts w:ascii="Arial" w:hAnsi="Arial" w:cs="Arial"/>
          <w:sz w:val="24"/>
          <w:szCs w:val="24"/>
          <w:lang w:val="nb-NO"/>
        </w:rPr>
        <w:t xml:space="preserve"> </w:t>
      </w:r>
      <w:r w:rsidR="005C1218">
        <w:rPr>
          <w:rFonts w:ascii="Arial" w:hAnsi="Arial" w:cs="Arial"/>
          <w:sz w:val="24"/>
          <w:szCs w:val="24"/>
          <w:lang w:val="nb-NO"/>
        </w:rPr>
        <w:t xml:space="preserve">som moren snakker om i diktet. Hver av det versene har 6 eller 7 setninger i seg. Første verset så begynner alle setningene med ordet «ikke» unntatt fra en mens de andre versene forskjellige ord i setningene. </w:t>
      </w:r>
    </w:p>
    <w:p w14:paraId="6FCF8790" w14:textId="5314908A" w:rsidR="005C1218" w:rsidRDefault="005C1218" w:rsidP="00310EB0">
      <w:pPr>
        <w:spacing w:line="480" w:lineRule="auto"/>
        <w:rPr>
          <w:rFonts w:ascii="Arial" w:hAnsi="Arial" w:cs="Arial"/>
          <w:sz w:val="24"/>
          <w:szCs w:val="24"/>
          <w:lang w:val="nb-NO"/>
        </w:rPr>
      </w:pPr>
      <w:r>
        <w:rPr>
          <w:rFonts w:ascii="Arial" w:hAnsi="Arial" w:cs="Arial"/>
          <w:sz w:val="24"/>
          <w:szCs w:val="24"/>
          <w:lang w:val="nb-NO"/>
        </w:rPr>
        <w:t xml:space="preserve">Denne diktet har ikke noen rim eller rytme i seg. Diktet er fortalt i førsteperson perspektiv fordi moren snakker til deg, som er hovedpersonen. </w:t>
      </w:r>
      <w:r w:rsidR="00690679">
        <w:rPr>
          <w:rFonts w:ascii="Arial" w:hAnsi="Arial" w:cs="Arial"/>
          <w:sz w:val="24"/>
          <w:szCs w:val="24"/>
          <w:lang w:val="nb-NO"/>
        </w:rPr>
        <w:t xml:space="preserve">Knivet har blitt nevnt mange ganger i dette diktet i begge andre og tredje verset. Vi vet ikke hvorfor moren snakker om knivet. </w:t>
      </w:r>
    </w:p>
    <w:p w14:paraId="56F9EB4D" w14:textId="6BEEBE39" w:rsidR="004F0F69" w:rsidRPr="00310EB0" w:rsidRDefault="004F0F69" w:rsidP="00310EB0">
      <w:pPr>
        <w:spacing w:line="480" w:lineRule="auto"/>
        <w:rPr>
          <w:rFonts w:ascii="Arial" w:hAnsi="Arial" w:cs="Arial"/>
          <w:sz w:val="24"/>
          <w:szCs w:val="24"/>
          <w:lang w:val="nb-NO"/>
        </w:rPr>
      </w:pPr>
      <w:r>
        <w:rPr>
          <w:rFonts w:ascii="Arial" w:hAnsi="Arial" w:cs="Arial"/>
          <w:sz w:val="24"/>
          <w:szCs w:val="24"/>
          <w:lang w:val="nb-NO"/>
        </w:rPr>
        <w:t>Diktet har vært mest om hvorfor moren til denne barnet har fødte en barn til og gir grunner til det. Vi får ikke vite mye om moren eller barnet men vi vet akkurat hva som skjer i denne diktet mellom barnet og moren.</w:t>
      </w:r>
      <w:bookmarkStart w:id="0" w:name="_GoBack"/>
      <w:bookmarkEnd w:id="0"/>
    </w:p>
    <w:sectPr w:rsidR="004F0F69" w:rsidRPr="00310E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0EB0"/>
    <w:rsid w:val="00021C42"/>
    <w:rsid w:val="00310EB0"/>
    <w:rsid w:val="004F0F69"/>
    <w:rsid w:val="005C1218"/>
    <w:rsid w:val="00690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8360F"/>
  <w15:chartTrackingRefBased/>
  <w15:docId w15:val="{D9D076B0-CEF1-4586-AA1F-439ADD0AD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10EB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0EB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211</Words>
  <Characters>1206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Mehrad</dc:creator>
  <cp:keywords/>
  <dc:description/>
  <cp:lastModifiedBy>Mehrad</cp:lastModifiedBy>
  <cp:revision>3</cp:revision>
  <dcterms:created xsi:type="dcterms:W3CDTF">2019-07-02T14:29:00Z</dcterms:created>
  <dcterms:modified xsi:type="dcterms:W3CDTF">2019-07-02T15:00:00Z</dcterms:modified>
</cp:coreProperties>
</file>